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93" w:rsidRDefault="00920662" w:rsidP="00920662">
      <w:pPr>
        <w:pStyle w:val="NoSpacing"/>
        <w:jc w:val="center"/>
        <w:rPr>
          <w:rFonts w:ascii="Arial" w:hAnsi="Arial" w:cs="Arial"/>
          <w:sz w:val="24"/>
          <w:szCs w:val="24"/>
        </w:rPr>
      </w:pPr>
      <w:r>
        <w:rPr>
          <w:rFonts w:ascii="Arial" w:hAnsi="Arial" w:cs="Arial"/>
          <w:sz w:val="24"/>
          <w:szCs w:val="24"/>
        </w:rPr>
        <w:t>Public Hearing Notice</w:t>
      </w:r>
    </w:p>
    <w:p w:rsidR="00920662" w:rsidRDefault="00920662" w:rsidP="00920662">
      <w:pPr>
        <w:pStyle w:val="NoSpacing"/>
        <w:jc w:val="center"/>
        <w:rPr>
          <w:rFonts w:ascii="Arial" w:hAnsi="Arial" w:cs="Arial"/>
          <w:sz w:val="24"/>
          <w:szCs w:val="24"/>
        </w:rPr>
      </w:pPr>
    </w:p>
    <w:p w:rsidR="00920662" w:rsidRDefault="00920662" w:rsidP="00920662">
      <w:pPr>
        <w:pStyle w:val="NoSpacing"/>
        <w:rPr>
          <w:rFonts w:ascii="Arial" w:hAnsi="Arial" w:cs="Arial"/>
          <w:sz w:val="24"/>
          <w:szCs w:val="24"/>
        </w:rPr>
      </w:pPr>
      <w:r>
        <w:rPr>
          <w:rFonts w:ascii="Arial" w:hAnsi="Arial" w:cs="Arial"/>
          <w:sz w:val="24"/>
          <w:szCs w:val="24"/>
        </w:rPr>
        <w:t xml:space="preserve">By Order of land and Water Resources Chairman Karl </w:t>
      </w:r>
      <w:proofErr w:type="spellStart"/>
      <w:r>
        <w:rPr>
          <w:rFonts w:ascii="Arial" w:hAnsi="Arial" w:cs="Arial"/>
          <w:sz w:val="24"/>
          <w:szCs w:val="24"/>
        </w:rPr>
        <w:t>Tauer</w:t>
      </w:r>
      <w:proofErr w:type="spellEnd"/>
      <w:r>
        <w:rPr>
          <w:rFonts w:ascii="Arial" w:hAnsi="Arial" w:cs="Arial"/>
          <w:sz w:val="24"/>
          <w:szCs w:val="24"/>
        </w:rPr>
        <w:t>:</w:t>
      </w:r>
    </w:p>
    <w:p w:rsidR="00920662" w:rsidRDefault="00920662" w:rsidP="00920662">
      <w:pPr>
        <w:pStyle w:val="NoSpacing"/>
        <w:rPr>
          <w:rFonts w:ascii="Arial" w:hAnsi="Arial" w:cs="Arial"/>
          <w:sz w:val="24"/>
          <w:szCs w:val="24"/>
        </w:rPr>
      </w:pPr>
    </w:p>
    <w:p w:rsidR="00920662" w:rsidRPr="00915450" w:rsidRDefault="00920662" w:rsidP="00920662">
      <w:pPr>
        <w:spacing w:after="0" w:line="240" w:lineRule="auto"/>
        <w:rPr>
          <w:rFonts w:ascii="Arial" w:eastAsia="Calibri" w:hAnsi="Arial" w:cs="Arial"/>
          <w:b/>
        </w:rPr>
      </w:pPr>
      <w:r w:rsidRPr="00915450">
        <w:rPr>
          <w:rFonts w:ascii="Arial" w:eastAsia="Calibri" w:hAnsi="Arial" w:cs="Arial"/>
          <w:b/>
        </w:rPr>
        <w:t xml:space="preserve">At 5:00 P.M. on </w:t>
      </w:r>
      <w:r w:rsidRPr="00915450">
        <w:rPr>
          <w:rFonts w:ascii="Arial" w:eastAsia="Calibri" w:hAnsi="Arial" w:cs="Arial"/>
          <w:b/>
        </w:rPr>
        <w:t>Wednesday, July 8</w:t>
      </w:r>
      <w:r w:rsidRPr="00915450">
        <w:rPr>
          <w:rFonts w:ascii="Arial" w:eastAsia="Calibri" w:hAnsi="Arial" w:cs="Arial"/>
          <w:b/>
          <w:vertAlign w:val="superscript"/>
        </w:rPr>
        <w:t>th</w:t>
      </w:r>
      <w:r w:rsidRPr="00915450">
        <w:rPr>
          <w:rFonts w:ascii="Arial" w:eastAsia="Calibri" w:hAnsi="Arial" w:cs="Arial"/>
          <w:b/>
        </w:rPr>
        <w:t>, 2015, a Public Hearing will be held in Room 107 (County Board Room) of the Forest County Courthouse.  This hearing will be held for the Forest County Land and Water Resources Committee to take public comment on various ordinance changes brought before</w:t>
      </w:r>
      <w:r w:rsidRPr="00915450">
        <w:rPr>
          <w:rFonts w:ascii="Arial" w:eastAsia="Calibri" w:hAnsi="Arial" w:cs="Arial"/>
          <w:b/>
        </w:rPr>
        <w:t xml:space="preserve"> the Committee by the Board of Adjustment and landowners.</w:t>
      </w:r>
      <w:r w:rsidRPr="00915450">
        <w:rPr>
          <w:rFonts w:ascii="Arial" w:eastAsia="Calibri" w:hAnsi="Arial" w:cs="Arial"/>
          <w:b/>
        </w:rPr>
        <w:t xml:space="preserve"> The proposed changes are to the following sections.</w:t>
      </w:r>
      <w:r w:rsidR="003F0D4B" w:rsidRPr="00915450">
        <w:rPr>
          <w:rFonts w:ascii="Arial" w:eastAsia="Calibri" w:hAnsi="Arial" w:cs="Arial"/>
          <w:b/>
        </w:rPr>
        <w:t xml:space="preserve">  Changes are in italic. </w:t>
      </w:r>
    </w:p>
    <w:p w:rsidR="00920662" w:rsidRPr="00915450" w:rsidRDefault="00920662" w:rsidP="00920662">
      <w:pPr>
        <w:spacing w:after="0" w:line="240" w:lineRule="auto"/>
        <w:rPr>
          <w:rFonts w:ascii="Arial" w:eastAsia="Calibri" w:hAnsi="Arial" w:cs="Arial"/>
          <w:b/>
        </w:rPr>
      </w:pPr>
      <w:r w:rsidRPr="00915450">
        <w:rPr>
          <w:rFonts w:ascii="Arial" w:eastAsia="Calibri" w:hAnsi="Arial" w:cs="Arial"/>
          <w:b/>
        </w:rPr>
        <w:t xml:space="preserve">Section 4.01 </w:t>
      </w:r>
      <w:r w:rsidR="003F0D4B" w:rsidRPr="00915450">
        <w:rPr>
          <w:rFonts w:ascii="Arial" w:eastAsia="Calibri" w:hAnsi="Arial" w:cs="Arial"/>
          <w:b/>
        </w:rPr>
        <w:tab/>
      </w:r>
      <w:r w:rsidRPr="00915450">
        <w:rPr>
          <w:rFonts w:ascii="Arial" w:eastAsia="Calibri" w:hAnsi="Arial" w:cs="Arial"/>
          <w:b/>
        </w:rPr>
        <w:t>Highway Setbacks and Visibility at Intersections</w:t>
      </w:r>
    </w:p>
    <w:p w:rsidR="003F0D4B" w:rsidRPr="00DB74BB" w:rsidRDefault="00920662" w:rsidP="003F0D4B">
      <w:pPr>
        <w:tabs>
          <w:tab w:val="left" w:pos="360"/>
          <w:tab w:val="left" w:pos="720"/>
        </w:tabs>
        <w:spacing w:after="0" w:line="240" w:lineRule="auto"/>
        <w:ind w:left="270" w:right="765" w:hanging="270"/>
        <w:rPr>
          <w:rFonts w:ascii="Arial" w:eastAsia="Times New Roman" w:hAnsi="Arial" w:cs="Arial"/>
          <w:i/>
          <w:sz w:val="20"/>
          <w:szCs w:val="20"/>
        </w:rPr>
      </w:pPr>
      <w:r w:rsidRPr="00DB74BB">
        <w:rPr>
          <w:rFonts w:ascii="Calibri" w:eastAsia="Calibri" w:hAnsi="Calibri" w:cs="Times New Roman"/>
          <w:sz w:val="20"/>
          <w:szCs w:val="20"/>
        </w:rPr>
        <w:tab/>
      </w:r>
      <w:r w:rsidR="003F0D4B" w:rsidRPr="00DB74BB">
        <w:rPr>
          <w:rFonts w:ascii="Arial" w:eastAsia="Times New Roman" w:hAnsi="Arial" w:cs="Arial"/>
          <w:sz w:val="20"/>
          <w:szCs w:val="20"/>
        </w:rPr>
        <w:t xml:space="preserve">   </w:t>
      </w:r>
      <w:r w:rsidR="003F0D4B" w:rsidRPr="00DB74BB">
        <w:rPr>
          <w:rFonts w:ascii="Arial" w:eastAsia="Times New Roman" w:hAnsi="Arial" w:cs="Arial"/>
          <w:b/>
          <w:sz w:val="20"/>
          <w:szCs w:val="20"/>
        </w:rPr>
        <w:t>1.</w:t>
      </w:r>
      <w:r w:rsidR="003F0D4B" w:rsidRPr="00DB74BB">
        <w:rPr>
          <w:rFonts w:ascii="Arial" w:eastAsia="Times New Roman" w:hAnsi="Arial" w:cs="Arial"/>
          <w:sz w:val="20"/>
          <w:szCs w:val="20"/>
        </w:rPr>
        <w:t xml:space="preserve"> </w:t>
      </w:r>
      <w:r w:rsidR="003F0D4B" w:rsidRPr="00DB74BB">
        <w:rPr>
          <w:rFonts w:ascii="Arial" w:eastAsia="Times New Roman" w:hAnsi="Arial" w:cs="Arial"/>
          <w:sz w:val="20"/>
          <w:szCs w:val="20"/>
        </w:rPr>
        <w:tab/>
        <w:t xml:space="preserve">State and Federal Highways: the minimum setback shall be one hundred ten (110) feet from the </w:t>
      </w:r>
      <w:r w:rsidR="00DB74BB">
        <w:rPr>
          <w:rFonts w:ascii="Arial" w:eastAsia="Times New Roman" w:hAnsi="Arial" w:cs="Arial"/>
          <w:sz w:val="20"/>
          <w:szCs w:val="20"/>
        </w:rPr>
        <w:tab/>
      </w:r>
      <w:r w:rsidR="00DB74BB">
        <w:rPr>
          <w:rFonts w:ascii="Arial" w:eastAsia="Times New Roman" w:hAnsi="Arial" w:cs="Arial"/>
          <w:sz w:val="20"/>
          <w:szCs w:val="20"/>
        </w:rPr>
        <w:tab/>
      </w:r>
      <w:r w:rsidR="00DB74BB">
        <w:rPr>
          <w:rFonts w:ascii="Arial" w:eastAsia="Times New Roman" w:hAnsi="Arial" w:cs="Arial"/>
          <w:sz w:val="20"/>
          <w:szCs w:val="20"/>
        </w:rPr>
        <w:tab/>
      </w:r>
      <w:r w:rsidR="003F0D4B" w:rsidRPr="00DB74BB">
        <w:rPr>
          <w:rFonts w:ascii="Arial" w:eastAsia="Times New Roman" w:hAnsi="Arial" w:cs="Arial"/>
          <w:sz w:val="20"/>
          <w:szCs w:val="20"/>
        </w:rPr>
        <w:t xml:space="preserve">centerline of the highway or </w:t>
      </w:r>
      <w:r w:rsidR="003F0D4B" w:rsidRPr="00DB74BB">
        <w:rPr>
          <w:rFonts w:ascii="Arial" w:eastAsia="Times New Roman" w:hAnsi="Arial" w:cs="Arial"/>
          <w:i/>
          <w:sz w:val="20"/>
          <w:szCs w:val="20"/>
        </w:rPr>
        <w:t xml:space="preserve">fifty (50) feet from the edge </w:t>
      </w:r>
      <w:r w:rsidR="003F0D4B" w:rsidRPr="00DB74BB">
        <w:rPr>
          <w:rFonts w:ascii="Arial" w:eastAsia="Times New Roman" w:hAnsi="Arial" w:cs="Arial"/>
          <w:i/>
          <w:sz w:val="20"/>
          <w:szCs w:val="20"/>
        </w:rPr>
        <w:t xml:space="preserve">of the right of way, whichever is less. </w:t>
      </w:r>
    </w:p>
    <w:p w:rsidR="003F0D4B" w:rsidRPr="003F0D4B" w:rsidRDefault="003F0D4B" w:rsidP="003F0D4B">
      <w:pPr>
        <w:spacing w:after="0" w:line="240" w:lineRule="auto"/>
        <w:ind w:left="270" w:right="765" w:hanging="270"/>
        <w:rPr>
          <w:rFonts w:ascii="Arial" w:eastAsia="Times New Roman" w:hAnsi="Arial" w:cs="Arial"/>
          <w:i/>
          <w:sz w:val="20"/>
          <w:szCs w:val="20"/>
        </w:rPr>
      </w:pPr>
      <w:r w:rsidRPr="003F0D4B">
        <w:rPr>
          <w:rFonts w:ascii="Arial" w:eastAsia="Times New Roman" w:hAnsi="Arial" w:cs="Arial"/>
          <w:sz w:val="20"/>
          <w:szCs w:val="20"/>
        </w:rPr>
        <w:tab/>
        <w:t xml:space="preserve">   </w:t>
      </w:r>
      <w:r w:rsidRPr="003F0D4B">
        <w:rPr>
          <w:rFonts w:ascii="Arial" w:eastAsia="Times New Roman" w:hAnsi="Arial" w:cs="Arial"/>
          <w:b/>
          <w:sz w:val="20"/>
          <w:szCs w:val="20"/>
        </w:rPr>
        <w:t>2.</w:t>
      </w:r>
      <w:r w:rsidRPr="003F0D4B">
        <w:rPr>
          <w:rFonts w:ascii="Arial" w:eastAsia="Times New Roman" w:hAnsi="Arial" w:cs="Arial"/>
          <w:b/>
          <w:sz w:val="20"/>
          <w:szCs w:val="20"/>
        </w:rPr>
        <w:tab/>
      </w:r>
      <w:r w:rsidRPr="003F0D4B">
        <w:rPr>
          <w:rFonts w:ascii="Arial" w:eastAsia="Times New Roman" w:hAnsi="Arial" w:cs="Arial"/>
          <w:sz w:val="20"/>
          <w:szCs w:val="20"/>
        </w:rPr>
        <w:t xml:space="preserve">County Road: the minimum setback shall be </w:t>
      </w:r>
      <w:r w:rsidRPr="003F0D4B">
        <w:rPr>
          <w:rFonts w:ascii="Arial" w:eastAsia="Times New Roman" w:hAnsi="Arial" w:cs="Arial"/>
          <w:i/>
          <w:sz w:val="20"/>
          <w:szCs w:val="20"/>
        </w:rPr>
        <w:t>sixty three (63)</w:t>
      </w:r>
      <w:r w:rsidRPr="00DB74BB">
        <w:rPr>
          <w:rFonts w:ascii="Arial" w:eastAsia="Times New Roman" w:hAnsi="Arial" w:cs="Arial"/>
          <w:i/>
          <w:sz w:val="20"/>
          <w:szCs w:val="20"/>
        </w:rPr>
        <w:t xml:space="preserve"> feet from the </w:t>
      </w:r>
      <w:r w:rsidRPr="003F0D4B">
        <w:rPr>
          <w:rFonts w:ascii="Arial" w:eastAsia="Times New Roman" w:hAnsi="Arial" w:cs="Arial"/>
          <w:i/>
          <w:sz w:val="20"/>
          <w:szCs w:val="20"/>
        </w:rPr>
        <w:t xml:space="preserve">centerline of the highway. </w:t>
      </w:r>
    </w:p>
    <w:p w:rsidR="003F0D4B" w:rsidRPr="003F0D4B" w:rsidRDefault="003F0D4B" w:rsidP="003F0D4B">
      <w:pPr>
        <w:spacing w:after="0" w:line="240" w:lineRule="auto"/>
        <w:ind w:left="270" w:right="765" w:hanging="270"/>
        <w:rPr>
          <w:rFonts w:ascii="Arial" w:eastAsia="Times New Roman" w:hAnsi="Arial" w:cs="Arial"/>
          <w:i/>
          <w:sz w:val="20"/>
          <w:szCs w:val="20"/>
        </w:rPr>
      </w:pPr>
      <w:r w:rsidRPr="003F0D4B">
        <w:rPr>
          <w:rFonts w:ascii="Arial" w:eastAsia="Times New Roman" w:hAnsi="Arial" w:cs="Arial"/>
          <w:sz w:val="20"/>
          <w:szCs w:val="20"/>
        </w:rPr>
        <w:tab/>
        <w:t xml:space="preserve">   </w:t>
      </w:r>
      <w:r w:rsidRPr="003F0D4B">
        <w:rPr>
          <w:rFonts w:ascii="Arial" w:eastAsia="Times New Roman" w:hAnsi="Arial" w:cs="Arial"/>
          <w:b/>
          <w:sz w:val="20"/>
          <w:szCs w:val="20"/>
        </w:rPr>
        <w:t>3.</w:t>
      </w:r>
      <w:r w:rsidRPr="003F0D4B">
        <w:rPr>
          <w:rFonts w:ascii="Arial" w:eastAsia="Times New Roman" w:hAnsi="Arial" w:cs="Arial"/>
          <w:sz w:val="20"/>
          <w:szCs w:val="20"/>
        </w:rPr>
        <w:t xml:space="preserve">  All Town roads and Forest Service Roads: the setback shall be </w:t>
      </w:r>
      <w:r w:rsidRPr="00DB74BB">
        <w:rPr>
          <w:rFonts w:ascii="Arial" w:eastAsia="Times New Roman" w:hAnsi="Arial" w:cs="Arial"/>
          <w:i/>
          <w:sz w:val="20"/>
          <w:szCs w:val="20"/>
        </w:rPr>
        <w:t xml:space="preserve">forty-three (43) </w:t>
      </w:r>
      <w:r w:rsidRPr="003F0D4B">
        <w:rPr>
          <w:rFonts w:ascii="Arial" w:eastAsia="Times New Roman" w:hAnsi="Arial" w:cs="Arial"/>
          <w:i/>
          <w:sz w:val="20"/>
          <w:szCs w:val="20"/>
        </w:rPr>
        <w:t xml:space="preserve">feet from the centerline </w:t>
      </w:r>
      <w:r w:rsidR="00DB74BB">
        <w:rPr>
          <w:rFonts w:ascii="Arial" w:eastAsia="Times New Roman" w:hAnsi="Arial" w:cs="Arial"/>
          <w:i/>
          <w:sz w:val="20"/>
          <w:szCs w:val="20"/>
        </w:rPr>
        <w:tab/>
      </w:r>
      <w:r w:rsidRPr="003F0D4B">
        <w:rPr>
          <w:rFonts w:ascii="Arial" w:eastAsia="Times New Roman" w:hAnsi="Arial" w:cs="Arial"/>
          <w:i/>
          <w:sz w:val="20"/>
          <w:szCs w:val="20"/>
        </w:rPr>
        <w:t xml:space="preserve">of the highway. </w:t>
      </w:r>
    </w:p>
    <w:p w:rsidR="003F0D4B" w:rsidRPr="003F0D4B" w:rsidRDefault="003F0D4B" w:rsidP="003F0D4B">
      <w:pPr>
        <w:spacing w:after="0" w:line="240" w:lineRule="auto"/>
        <w:ind w:left="270" w:right="765" w:hanging="270"/>
        <w:rPr>
          <w:rFonts w:ascii="Arial" w:eastAsia="Times New Roman" w:hAnsi="Arial" w:cs="Arial"/>
          <w:sz w:val="20"/>
          <w:szCs w:val="20"/>
        </w:rPr>
      </w:pPr>
      <w:r w:rsidRPr="003F0D4B">
        <w:rPr>
          <w:rFonts w:ascii="Arial" w:eastAsia="Times New Roman" w:hAnsi="Arial" w:cs="Arial"/>
          <w:sz w:val="20"/>
          <w:szCs w:val="20"/>
        </w:rPr>
        <w:tab/>
        <w:t xml:space="preserve">   </w:t>
      </w:r>
      <w:r w:rsidRPr="003F0D4B">
        <w:rPr>
          <w:rFonts w:ascii="Arial" w:eastAsia="Times New Roman" w:hAnsi="Arial" w:cs="Arial"/>
          <w:b/>
          <w:sz w:val="20"/>
          <w:szCs w:val="20"/>
        </w:rPr>
        <w:t>4.</w:t>
      </w:r>
      <w:r w:rsidRPr="003F0D4B">
        <w:rPr>
          <w:rFonts w:ascii="Arial" w:eastAsia="Times New Roman" w:hAnsi="Arial" w:cs="Arial"/>
          <w:sz w:val="20"/>
          <w:szCs w:val="20"/>
        </w:rPr>
        <w:t xml:space="preserve">  Private easements or access roads will have a minimum setback of twenty (20) feet from the edge of </w:t>
      </w:r>
      <w:r w:rsidR="00DB74BB">
        <w:rPr>
          <w:rFonts w:ascii="Arial" w:eastAsia="Times New Roman" w:hAnsi="Arial" w:cs="Arial"/>
          <w:sz w:val="20"/>
          <w:szCs w:val="20"/>
        </w:rPr>
        <w:tab/>
      </w:r>
      <w:r w:rsidRPr="003F0D4B">
        <w:rPr>
          <w:rFonts w:ascii="Arial" w:eastAsia="Times New Roman" w:hAnsi="Arial" w:cs="Arial"/>
          <w:sz w:val="20"/>
          <w:szCs w:val="20"/>
        </w:rPr>
        <w:t>easement or access road.</w:t>
      </w:r>
    </w:p>
    <w:p w:rsidR="00DB74BB" w:rsidRPr="00DB74BB" w:rsidRDefault="003F0D4B" w:rsidP="00DB74BB">
      <w:pPr>
        <w:pStyle w:val="NoSpacing"/>
        <w:rPr>
          <w:rFonts w:ascii="Arial" w:eastAsia="Calibri" w:hAnsi="Arial" w:cs="Arial"/>
          <w:b/>
          <w:sz w:val="20"/>
          <w:szCs w:val="20"/>
        </w:rPr>
      </w:pPr>
      <w:r w:rsidRPr="00DB74BB">
        <w:rPr>
          <w:rFonts w:ascii="Arial" w:eastAsia="Calibri" w:hAnsi="Arial" w:cs="Arial"/>
          <w:b/>
          <w:sz w:val="20"/>
          <w:szCs w:val="20"/>
        </w:rPr>
        <w:t xml:space="preserve">Section 4.06 </w:t>
      </w:r>
      <w:r w:rsidRPr="00DB74BB">
        <w:rPr>
          <w:rFonts w:ascii="Arial" w:eastAsia="Calibri" w:hAnsi="Arial" w:cs="Arial"/>
          <w:b/>
          <w:sz w:val="20"/>
          <w:szCs w:val="20"/>
        </w:rPr>
        <w:tab/>
        <w:t>Parking, Storage and Use of Recreational Vehicles, Motor Homes and Camper Trailers</w:t>
      </w:r>
    </w:p>
    <w:p w:rsidR="003F0D4B" w:rsidRPr="00DB74BB" w:rsidRDefault="003F0D4B" w:rsidP="00DB74BB">
      <w:pPr>
        <w:pStyle w:val="NoSpacing"/>
        <w:numPr>
          <w:ilvl w:val="0"/>
          <w:numId w:val="4"/>
        </w:numPr>
        <w:rPr>
          <w:rFonts w:ascii="Arial" w:eastAsia="Calibri" w:hAnsi="Arial" w:cs="Arial"/>
          <w:b/>
          <w:sz w:val="20"/>
          <w:szCs w:val="20"/>
        </w:rPr>
      </w:pPr>
      <w:r w:rsidRPr="00DB74BB">
        <w:rPr>
          <w:rFonts w:ascii="Arial" w:hAnsi="Arial" w:cs="Arial"/>
          <w:sz w:val="20"/>
          <w:szCs w:val="20"/>
        </w:rPr>
        <w:t>All recreational vehicles, motor homes or camper trailers left on private property more than thirty (30) days shall comply with the general requirements of Section 24.05 of the Forest County Sanitary Ordinance.</w:t>
      </w:r>
    </w:p>
    <w:p w:rsidR="00DB74BB" w:rsidRPr="00DB74BB" w:rsidRDefault="00DB74BB" w:rsidP="00DB74BB">
      <w:pPr>
        <w:pStyle w:val="NoSpacing"/>
        <w:ind w:left="450" w:hanging="450"/>
        <w:rPr>
          <w:rFonts w:ascii="Arial" w:hAnsi="Arial" w:cs="Arial"/>
          <w:sz w:val="20"/>
          <w:szCs w:val="20"/>
        </w:rPr>
      </w:pPr>
      <w:r w:rsidRPr="00DB74BB">
        <w:rPr>
          <w:rFonts w:ascii="Arial" w:hAnsi="Arial" w:cs="Arial"/>
          <w:sz w:val="20"/>
          <w:szCs w:val="20"/>
        </w:rPr>
        <w:tab/>
      </w:r>
      <w:proofErr w:type="gramStart"/>
      <w:r w:rsidRPr="00DB74BB">
        <w:rPr>
          <w:rFonts w:ascii="Arial" w:hAnsi="Arial" w:cs="Arial"/>
          <w:sz w:val="20"/>
          <w:szCs w:val="20"/>
        </w:rPr>
        <w:t xml:space="preserve">a.  </w:t>
      </w:r>
      <w:r w:rsidR="003F0D4B" w:rsidRPr="00DB74BB">
        <w:rPr>
          <w:rFonts w:ascii="Arial" w:hAnsi="Arial" w:cs="Arial"/>
          <w:sz w:val="20"/>
          <w:szCs w:val="20"/>
        </w:rPr>
        <w:t>Recreational</w:t>
      </w:r>
      <w:proofErr w:type="gramEnd"/>
      <w:r w:rsidR="003F0D4B" w:rsidRPr="00DB74BB">
        <w:rPr>
          <w:rFonts w:ascii="Arial" w:hAnsi="Arial" w:cs="Arial"/>
          <w:sz w:val="20"/>
          <w:szCs w:val="20"/>
        </w:rPr>
        <w:t xml:space="preserve"> vehicles, motor homes or camper trailers in storage adjacent to the owner’s home are </w:t>
      </w:r>
      <w:r w:rsidRPr="00DB74BB">
        <w:rPr>
          <w:rFonts w:ascii="Arial" w:hAnsi="Arial" w:cs="Arial"/>
          <w:sz w:val="20"/>
          <w:szCs w:val="20"/>
        </w:rPr>
        <w:tab/>
      </w:r>
      <w:r w:rsidR="003F0D4B" w:rsidRPr="00DB74BB">
        <w:rPr>
          <w:rFonts w:ascii="Arial" w:hAnsi="Arial" w:cs="Arial"/>
          <w:sz w:val="20"/>
          <w:szCs w:val="20"/>
        </w:rPr>
        <w:t>exempt from these requirements.</w:t>
      </w:r>
    </w:p>
    <w:p w:rsidR="003F0D4B" w:rsidRPr="003F0D4B" w:rsidRDefault="00DB74BB" w:rsidP="003F0D4B">
      <w:pPr>
        <w:tabs>
          <w:tab w:val="left" w:pos="-360"/>
          <w:tab w:val="left" w:pos="0"/>
        </w:tabs>
        <w:spacing w:after="0" w:line="240" w:lineRule="auto"/>
        <w:ind w:left="360" w:hanging="360"/>
        <w:jc w:val="both"/>
        <w:rPr>
          <w:rFonts w:ascii="Arial" w:eastAsia="Times New Roman" w:hAnsi="Arial" w:cs="Arial"/>
          <w:i/>
          <w:sz w:val="20"/>
          <w:szCs w:val="20"/>
        </w:rPr>
      </w:pPr>
      <w:r w:rsidRPr="00DB74BB">
        <w:rPr>
          <w:rFonts w:ascii="Arial" w:eastAsia="Times New Roman" w:hAnsi="Arial" w:cs="Arial"/>
          <w:sz w:val="20"/>
          <w:szCs w:val="20"/>
        </w:rPr>
        <w:t xml:space="preserve">2. </w:t>
      </w:r>
      <w:r>
        <w:rPr>
          <w:rFonts w:ascii="Arial" w:eastAsia="Times New Roman" w:hAnsi="Arial" w:cs="Arial"/>
          <w:sz w:val="20"/>
          <w:szCs w:val="20"/>
        </w:rPr>
        <w:tab/>
      </w:r>
      <w:r w:rsidR="000716A2" w:rsidRPr="00DB74BB">
        <w:rPr>
          <w:rFonts w:ascii="Arial" w:eastAsia="Times New Roman" w:hAnsi="Arial" w:cs="Arial"/>
          <w:sz w:val="20"/>
          <w:szCs w:val="20"/>
        </w:rPr>
        <w:t>I</w:t>
      </w:r>
      <w:r w:rsidRPr="00DB74BB">
        <w:rPr>
          <w:rFonts w:ascii="Arial" w:eastAsia="Times New Roman" w:hAnsi="Arial" w:cs="Arial"/>
          <w:sz w:val="20"/>
          <w:szCs w:val="20"/>
        </w:rPr>
        <w:t xml:space="preserve">f </w:t>
      </w:r>
      <w:r w:rsidR="003F0D4B" w:rsidRPr="003F0D4B">
        <w:rPr>
          <w:rFonts w:ascii="Arial" w:eastAsia="Times New Roman" w:hAnsi="Arial" w:cs="Arial"/>
          <w:sz w:val="20"/>
          <w:szCs w:val="20"/>
        </w:rPr>
        <w:t xml:space="preserve">allowed in the district, all recreational vehicles, motor homes or camper trailers located on private property for more than 30 days must secure a </w:t>
      </w:r>
      <w:r w:rsidR="003F0D4B" w:rsidRPr="003F0D4B">
        <w:rPr>
          <w:rFonts w:ascii="Arial" w:eastAsia="Times New Roman" w:hAnsi="Arial" w:cs="Arial"/>
          <w:i/>
          <w:sz w:val="20"/>
          <w:szCs w:val="20"/>
        </w:rPr>
        <w:t>permit/license</w:t>
      </w:r>
      <w:r w:rsidR="003F0D4B" w:rsidRPr="003F0D4B">
        <w:rPr>
          <w:rFonts w:ascii="Arial" w:eastAsia="Times New Roman" w:hAnsi="Arial" w:cs="Arial"/>
          <w:sz w:val="20"/>
          <w:szCs w:val="20"/>
        </w:rPr>
        <w:t xml:space="preserve"> from the Forest County land and Water Resource office demonstrating compliance with the sanitary Ordinance </w:t>
      </w:r>
      <w:r w:rsidR="003F0D4B" w:rsidRPr="003F0D4B">
        <w:rPr>
          <w:rFonts w:ascii="Arial" w:eastAsia="Times New Roman" w:hAnsi="Arial" w:cs="Arial"/>
          <w:i/>
          <w:sz w:val="20"/>
          <w:szCs w:val="20"/>
        </w:rPr>
        <w:t>and the terms of the Forest County Zoning Ordinance for placement.</w:t>
      </w:r>
    </w:p>
    <w:p w:rsidR="003F0D4B" w:rsidRPr="003F0D4B" w:rsidRDefault="003F0D4B" w:rsidP="003F0D4B">
      <w:pPr>
        <w:tabs>
          <w:tab w:val="left" w:pos="-360"/>
          <w:tab w:val="left" w:pos="0"/>
          <w:tab w:val="left" w:pos="630"/>
        </w:tabs>
        <w:spacing w:after="0" w:line="240" w:lineRule="auto"/>
        <w:ind w:left="360" w:hanging="360"/>
        <w:jc w:val="both"/>
        <w:rPr>
          <w:rFonts w:ascii="Arial" w:eastAsia="Times New Roman" w:hAnsi="Arial" w:cs="Arial"/>
          <w:sz w:val="20"/>
          <w:szCs w:val="20"/>
        </w:rPr>
      </w:pPr>
      <w:r w:rsidRPr="003F0D4B">
        <w:rPr>
          <w:rFonts w:ascii="Arial" w:eastAsia="Times New Roman" w:hAnsi="Arial" w:cs="Arial"/>
          <w:sz w:val="20"/>
          <w:szCs w:val="20"/>
        </w:rPr>
        <w:t xml:space="preserve">3.  All recreational vehicles, motor homes, or camper trailers sites must be kept clean and free of weeds, junk, or </w:t>
      </w:r>
      <w:bookmarkStart w:id="0" w:name="_GoBack"/>
      <w:r w:rsidRPr="003F0D4B">
        <w:rPr>
          <w:rFonts w:ascii="Arial" w:eastAsia="Times New Roman" w:hAnsi="Arial" w:cs="Arial"/>
          <w:sz w:val="20"/>
          <w:szCs w:val="20"/>
        </w:rPr>
        <w:t>discarded materials.</w:t>
      </w:r>
    </w:p>
    <w:bookmarkEnd w:id="0"/>
    <w:p w:rsidR="003F0D4B" w:rsidRPr="003F0D4B" w:rsidRDefault="003F0D4B" w:rsidP="003F0D4B">
      <w:pPr>
        <w:tabs>
          <w:tab w:val="left" w:pos="-360"/>
          <w:tab w:val="left" w:pos="0"/>
        </w:tabs>
        <w:spacing w:after="0" w:line="240" w:lineRule="auto"/>
        <w:ind w:left="360" w:hanging="360"/>
        <w:jc w:val="both"/>
        <w:rPr>
          <w:rFonts w:ascii="Arial" w:eastAsia="Times New Roman" w:hAnsi="Arial" w:cs="Arial"/>
          <w:i/>
          <w:sz w:val="20"/>
          <w:szCs w:val="20"/>
        </w:rPr>
      </w:pPr>
      <w:r w:rsidRPr="003F0D4B">
        <w:rPr>
          <w:rFonts w:ascii="Arial" w:eastAsia="Times New Roman" w:hAnsi="Arial" w:cs="Arial"/>
          <w:i/>
          <w:sz w:val="20"/>
          <w:szCs w:val="20"/>
        </w:rPr>
        <w:t>4.</w:t>
      </w:r>
      <w:r w:rsidRPr="003F0D4B">
        <w:rPr>
          <w:rFonts w:ascii="Arial" w:eastAsia="Times New Roman" w:hAnsi="Arial" w:cs="Arial"/>
          <w:i/>
          <w:sz w:val="20"/>
          <w:szCs w:val="20"/>
        </w:rPr>
        <w:tab/>
        <w:t>Only one recreational vehicle, motor home or camper trailer is allowed permanent placement on a single lot.</w:t>
      </w:r>
    </w:p>
    <w:p w:rsidR="000716A2" w:rsidRPr="00DB74BB" w:rsidRDefault="003F0D4B" w:rsidP="00DB74BB">
      <w:pPr>
        <w:tabs>
          <w:tab w:val="left" w:pos="-360"/>
          <w:tab w:val="left" w:pos="0"/>
        </w:tabs>
        <w:spacing w:after="0" w:line="240" w:lineRule="auto"/>
        <w:ind w:left="360" w:hanging="360"/>
        <w:jc w:val="both"/>
        <w:rPr>
          <w:rFonts w:ascii="Arial" w:eastAsia="Times New Roman" w:hAnsi="Arial" w:cs="Arial"/>
          <w:i/>
          <w:sz w:val="20"/>
          <w:szCs w:val="20"/>
        </w:rPr>
      </w:pPr>
      <w:r w:rsidRPr="003F0D4B">
        <w:rPr>
          <w:rFonts w:ascii="Arial" w:eastAsia="Times New Roman" w:hAnsi="Arial" w:cs="Arial"/>
          <w:i/>
          <w:sz w:val="20"/>
          <w:szCs w:val="20"/>
        </w:rPr>
        <w:t xml:space="preserve">5.  Structures, such as decks, porches, patios and car ports are allowed, if permitted, but in no case be attached permanently to any recreational vehicle, motor home or camper trailer. </w:t>
      </w:r>
    </w:p>
    <w:p w:rsidR="003F0D4B" w:rsidRPr="00DB74BB" w:rsidRDefault="000716A2" w:rsidP="003F0D4B">
      <w:pPr>
        <w:tabs>
          <w:tab w:val="left" w:pos="-360"/>
          <w:tab w:val="left" w:pos="0"/>
        </w:tabs>
        <w:spacing w:after="0" w:line="240" w:lineRule="auto"/>
        <w:jc w:val="both"/>
        <w:rPr>
          <w:rFonts w:ascii="Arial" w:eastAsia="Times New Roman" w:hAnsi="Arial" w:cs="Arial"/>
          <w:b/>
          <w:i/>
          <w:sz w:val="20"/>
          <w:szCs w:val="20"/>
        </w:rPr>
      </w:pPr>
      <w:r w:rsidRPr="00DB74BB">
        <w:rPr>
          <w:rFonts w:ascii="Arial" w:eastAsia="Times New Roman" w:hAnsi="Arial" w:cs="Arial"/>
          <w:b/>
          <w:i/>
          <w:sz w:val="20"/>
          <w:szCs w:val="20"/>
        </w:rPr>
        <w:t>Section 4.08 Requirements for Modular and Manufactured Residences</w:t>
      </w:r>
    </w:p>
    <w:p w:rsidR="00DB74BB" w:rsidRPr="00DB74BB" w:rsidRDefault="00DB74BB" w:rsidP="00DB74BB">
      <w:pPr>
        <w:pStyle w:val="NoSpacing"/>
        <w:rPr>
          <w:rFonts w:ascii="Arial" w:hAnsi="Arial" w:cs="Arial"/>
          <w:i/>
          <w:sz w:val="20"/>
          <w:szCs w:val="20"/>
        </w:rPr>
      </w:pPr>
      <w:r w:rsidRPr="00DB74BB">
        <w:rPr>
          <w:rFonts w:ascii="Arial" w:hAnsi="Arial" w:cs="Arial"/>
          <w:i/>
          <w:sz w:val="20"/>
          <w:szCs w:val="20"/>
        </w:rPr>
        <w:t xml:space="preserve">1.   </w:t>
      </w:r>
      <w:r w:rsidRPr="00DB74BB">
        <w:rPr>
          <w:rFonts w:ascii="Arial" w:hAnsi="Arial" w:cs="Arial"/>
          <w:i/>
          <w:sz w:val="20"/>
          <w:szCs w:val="20"/>
        </w:rPr>
        <w:t>All single width manufactured homes shall be HUD-certified</w:t>
      </w:r>
    </w:p>
    <w:p w:rsidR="00DB74BB" w:rsidRPr="00DB74BB" w:rsidRDefault="00DB74BB" w:rsidP="00DB74BB">
      <w:pPr>
        <w:pStyle w:val="NoSpacing"/>
        <w:ind w:left="360" w:hanging="360"/>
        <w:rPr>
          <w:rFonts w:ascii="Arial" w:hAnsi="Arial" w:cs="Arial"/>
          <w:i/>
          <w:sz w:val="20"/>
          <w:szCs w:val="20"/>
        </w:rPr>
      </w:pPr>
      <w:r w:rsidRPr="00DB74BB">
        <w:rPr>
          <w:rFonts w:ascii="Arial" w:hAnsi="Arial" w:cs="Arial"/>
          <w:i/>
          <w:sz w:val="20"/>
          <w:szCs w:val="20"/>
        </w:rPr>
        <w:t>2.  Single-width manufactured homes qualified as HUD-Certified shall not have less than fourteen (14) feet of width as shipped from the factory.</w:t>
      </w:r>
    </w:p>
    <w:p w:rsidR="00DB74BB" w:rsidRPr="00DB74BB" w:rsidRDefault="00DB74BB" w:rsidP="00DB74BB">
      <w:pPr>
        <w:pStyle w:val="NoSpacing"/>
        <w:ind w:left="360" w:hanging="360"/>
        <w:rPr>
          <w:rFonts w:ascii="Arial" w:hAnsi="Arial" w:cs="Arial"/>
          <w:i/>
          <w:sz w:val="20"/>
          <w:szCs w:val="20"/>
        </w:rPr>
      </w:pPr>
      <w:r w:rsidRPr="00DB74BB">
        <w:rPr>
          <w:rFonts w:ascii="Arial" w:hAnsi="Arial" w:cs="Arial"/>
          <w:i/>
          <w:sz w:val="20"/>
          <w:szCs w:val="20"/>
        </w:rPr>
        <w:t xml:space="preserve">3.  All manufactured or modular homes shall have a pitched roof of not less than 3:12 and be constructed to withstand the snow load as required by the WI Uniform Dwelling Code. </w:t>
      </w:r>
    </w:p>
    <w:p w:rsidR="00DB74BB" w:rsidRPr="00DB74BB" w:rsidRDefault="00DB74BB" w:rsidP="00DB74BB">
      <w:pPr>
        <w:pStyle w:val="NoSpacing"/>
        <w:ind w:left="360" w:hanging="360"/>
        <w:rPr>
          <w:rFonts w:ascii="Arial" w:hAnsi="Arial" w:cs="Arial"/>
          <w:i/>
          <w:sz w:val="20"/>
          <w:szCs w:val="20"/>
        </w:rPr>
      </w:pPr>
      <w:r w:rsidRPr="00DB74BB">
        <w:rPr>
          <w:rFonts w:ascii="Arial" w:hAnsi="Arial" w:cs="Arial"/>
          <w:i/>
          <w:sz w:val="20"/>
          <w:szCs w:val="20"/>
        </w:rPr>
        <w:t>4.  All foundations upon which the manufactured or modular homes rest shall comply with the specifications recommended by the manufacturer and the crawl space shall be fully enclosed.</w:t>
      </w:r>
    </w:p>
    <w:p w:rsidR="00DB74BB" w:rsidRPr="00DB74BB" w:rsidRDefault="00DB74BB" w:rsidP="00DB74BB">
      <w:pPr>
        <w:pStyle w:val="NoSpacing"/>
        <w:numPr>
          <w:ilvl w:val="2"/>
          <w:numId w:val="3"/>
        </w:numPr>
        <w:rPr>
          <w:rFonts w:ascii="Arial" w:hAnsi="Arial" w:cs="Arial"/>
          <w:b/>
          <w:i/>
          <w:sz w:val="20"/>
          <w:szCs w:val="20"/>
        </w:rPr>
      </w:pPr>
      <w:r w:rsidRPr="00DB74BB">
        <w:rPr>
          <w:rFonts w:ascii="Arial" w:hAnsi="Arial" w:cs="Arial"/>
          <w:b/>
          <w:i/>
          <w:sz w:val="20"/>
          <w:szCs w:val="20"/>
        </w:rPr>
        <w:t>Restrictions on Accessory or Miscellaneous Structures</w:t>
      </w:r>
    </w:p>
    <w:p w:rsidR="00DB74BB" w:rsidRPr="00DB74BB" w:rsidRDefault="00DB74BB" w:rsidP="00DB74BB">
      <w:pPr>
        <w:pStyle w:val="NoSpacing"/>
        <w:numPr>
          <w:ilvl w:val="1"/>
          <w:numId w:val="1"/>
        </w:numPr>
        <w:ind w:left="360"/>
        <w:rPr>
          <w:rFonts w:ascii="Arial" w:hAnsi="Arial" w:cs="Arial"/>
          <w:i/>
          <w:sz w:val="20"/>
          <w:szCs w:val="20"/>
        </w:rPr>
      </w:pPr>
      <w:r w:rsidRPr="00DB74BB">
        <w:rPr>
          <w:rFonts w:ascii="Arial" w:hAnsi="Arial" w:cs="Arial"/>
          <w:i/>
          <w:sz w:val="20"/>
          <w:szCs w:val="20"/>
        </w:rPr>
        <w:t>No used or converted mobile homes shall be used for storage</w:t>
      </w:r>
    </w:p>
    <w:p w:rsidR="00DB74BB" w:rsidRPr="00DB74BB" w:rsidRDefault="00DB74BB" w:rsidP="00DB74BB">
      <w:pPr>
        <w:pStyle w:val="NoSpacing"/>
        <w:numPr>
          <w:ilvl w:val="1"/>
          <w:numId w:val="1"/>
        </w:numPr>
        <w:tabs>
          <w:tab w:val="num" w:pos="360"/>
        </w:tabs>
        <w:ind w:left="360"/>
        <w:rPr>
          <w:rFonts w:ascii="Arial" w:hAnsi="Arial" w:cs="Arial"/>
          <w:i/>
          <w:sz w:val="20"/>
          <w:szCs w:val="20"/>
        </w:rPr>
      </w:pPr>
      <w:r w:rsidRPr="00DB74BB">
        <w:rPr>
          <w:rFonts w:ascii="Arial" w:hAnsi="Arial" w:cs="Arial"/>
          <w:i/>
          <w:sz w:val="20"/>
          <w:szCs w:val="20"/>
        </w:rPr>
        <w:t>No un-used mobile homes shall be stored on a property for more than 90 days after disconnection from utilities.</w:t>
      </w:r>
    </w:p>
    <w:p w:rsidR="00920662" w:rsidRDefault="00920662" w:rsidP="00920662">
      <w:pPr>
        <w:spacing w:after="0" w:line="240" w:lineRule="auto"/>
        <w:rPr>
          <w:rFonts w:ascii="Calibri" w:eastAsia="Calibri" w:hAnsi="Calibri" w:cs="Times New Roman"/>
        </w:rPr>
      </w:pPr>
    </w:p>
    <w:p w:rsidR="00920662" w:rsidRPr="00915450" w:rsidRDefault="00920662" w:rsidP="00920662">
      <w:pPr>
        <w:spacing w:after="0" w:line="240" w:lineRule="auto"/>
        <w:rPr>
          <w:rFonts w:ascii="Arial" w:eastAsia="Calibri" w:hAnsi="Arial" w:cs="Arial"/>
        </w:rPr>
      </w:pPr>
      <w:r w:rsidRPr="00915450">
        <w:rPr>
          <w:rFonts w:ascii="Arial" w:eastAsia="Calibri" w:hAnsi="Arial" w:cs="Arial"/>
        </w:rPr>
        <w:t xml:space="preserve">Copies of all changes may be requested by e-mail, fax or regular mail by calling 715-478-1387, e-mail at </w:t>
      </w:r>
      <w:hyperlink r:id="rId6" w:history="1">
        <w:r w:rsidRPr="00915450">
          <w:rPr>
            <w:rFonts w:ascii="Arial" w:eastAsia="Calibri" w:hAnsi="Arial" w:cs="Arial"/>
            <w:color w:val="0000FF"/>
            <w:u w:val="single"/>
          </w:rPr>
          <w:t>fczone@co.forest.wi.us</w:t>
        </w:r>
      </w:hyperlink>
      <w:r w:rsidRPr="00915450">
        <w:rPr>
          <w:rFonts w:ascii="Arial" w:eastAsia="Calibri" w:hAnsi="Arial" w:cs="Arial"/>
        </w:rPr>
        <w:t>, or mail to 200 East Madison Street, Crandon, WI. 54520.</w:t>
      </w:r>
    </w:p>
    <w:p w:rsidR="00920662" w:rsidRPr="00915450" w:rsidRDefault="00920662" w:rsidP="00920662">
      <w:pPr>
        <w:spacing w:after="0" w:line="240" w:lineRule="auto"/>
        <w:rPr>
          <w:rFonts w:ascii="Arial" w:eastAsia="Calibri" w:hAnsi="Arial" w:cs="Arial"/>
        </w:rPr>
      </w:pPr>
    </w:p>
    <w:p w:rsidR="00920662" w:rsidRPr="00915450" w:rsidRDefault="00920662" w:rsidP="00920662">
      <w:pPr>
        <w:spacing w:after="0" w:line="240" w:lineRule="auto"/>
        <w:rPr>
          <w:rFonts w:ascii="Arial" w:eastAsia="Calibri" w:hAnsi="Arial" w:cs="Arial"/>
        </w:rPr>
      </w:pPr>
      <w:r w:rsidRPr="00915450">
        <w:rPr>
          <w:rFonts w:ascii="Arial" w:eastAsia="Calibri" w:hAnsi="Arial" w:cs="Arial"/>
        </w:rPr>
        <w:t>Both written and oral testimony will be entered into the record and considered.  All interested persons wishing to be heard are invited to be present or give written testimony at or prior to the hearing.  Original materials may be viewed in the Forest County Zoning Office upon request.</w:t>
      </w:r>
    </w:p>
    <w:p w:rsidR="00920662" w:rsidRPr="00915450" w:rsidRDefault="00920662" w:rsidP="00920662">
      <w:pPr>
        <w:spacing w:after="0" w:line="240" w:lineRule="auto"/>
        <w:rPr>
          <w:rFonts w:ascii="Arial" w:eastAsia="Calibri" w:hAnsi="Arial" w:cs="Arial"/>
        </w:rPr>
      </w:pPr>
    </w:p>
    <w:p w:rsidR="00920662" w:rsidRPr="00915450" w:rsidRDefault="00920662" w:rsidP="00920662">
      <w:pPr>
        <w:spacing w:after="0" w:line="240" w:lineRule="auto"/>
        <w:rPr>
          <w:rFonts w:ascii="Arial" w:eastAsia="Calibri" w:hAnsi="Arial" w:cs="Arial"/>
        </w:rPr>
      </w:pPr>
      <w:r w:rsidRPr="00915450">
        <w:rPr>
          <w:rFonts w:ascii="Arial" w:eastAsia="Calibri" w:hAnsi="Arial" w:cs="Arial"/>
        </w:rPr>
        <w:t>Signed:   Pam LaBine</w:t>
      </w:r>
    </w:p>
    <w:p w:rsidR="00920662" w:rsidRPr="00915450" w:rsidRDefault="00920662" w:rsidP="00920662">
      <w:pPr>
        <w:spacing w:after="0" w:line="240" w:lineRule="auto"/>
        <w:rPr>
          <w:rFonts w:ascii="Arial" w:eastAsia="Calibri" w:hAnsi="Arial" w:cs="Arial"/>
        </w:rPr>
      </w:pPr>
      <w:r w:rsidRPr="00915450">
        <w:rPr>
          <w:rFonts w:ascii="Arial" w:eastAsia="Calibri" w:hAnsi="Arial" w:cs="Arial"/>
        </w:rPr>
        <w:t>Forest County Land and Water Resource Administrator</w:t>
      </w:r>
    </w:p>
    <w:p w:rsidR="00920662" w:rsidRPr="00D07380" w:rsidRDefault="00920662" w:rsidP="00920662">
      <w:pPr>
        <w:spacing w:after="0" w:line="240" w:lineRule="auto"/>
        <w:rPr>
          <w:rFonts w:ascii="Calibri" w:eastAsia="Calibri" w:hAnsi="Calibri" w:cs="Times New Roman"/>
        </w:rPr>
      </w:pPr>
    </w:p>
    <w:sectPr w:rsidR="00920662" w:rsidRPr="00D07380" w:rsidSect="00915450">
      <w:pgSz w:w="12240" w:h="15840"/>
      <w:pgMar w:top="720" w:right="63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A1F"/>
    <w:multiLevelType w:val="hybridMultilevel"/>
    <w:tmpl w:val="8F22B0A2"/>
    <w:lvl w:ilvl="0" w:tplc="22FEB6BC">
      <w:start w:val="1"/>
      <w:numFmt w:val="lowerLetter"/>
      <w:lvlText w:val="%1."/>
      <w:lvlJc w:val="left"/>
      <w:pPr>
        <w:ind w:left="1080" w:hanging="360"/>
      </w:pPr>
      <w:rPr>
        <w:rFonts w:hint="default"/>
      </w:rPr>
    </w:lvl>
    <w:lvl w:ilvl="1" w:tplc="EC2AA5D4">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B1AEA"/>
    <w:multiLevelType w:val="multilevel"/>
    <w:tmpl w:val="6FCEC45A"/>
    <w:lvl w:ilvl="0">
      <w:start w:val="4"/>
      <w:numFmt w:val="decimal"/>
      <w:lvlText w:val="%1"/>
      <w:lvlJc w:val="left"/>
      <w:pPr>
        <w:ind w:left="468" w:hanging="468"/>
      </w:pPr>
      <w:rPr>
        <w:rFonts w:hint="default"/>
      </w:rPr>
    </w:lvl>
    <w:lvl w:ilvl="1">
      <w:start w:val="8"/>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EC31168"/>
    <w:multiLevelType w:val="multilevel"/>
    <w:tmpl w:val="117414B2"/>
    <w:lvl w:ilvl="0">
      <w:start w:val="4"/>
      <w:numFmt w:val="decimal"/>
      <w:lvlText w:val="%1"/>
      <w:lvlJc w:val="left"/>
      <w:pPr>
        <w:ind w:left="672" w:hanging="672"/>
      </w:pPr>
      <w:rPr>
        <w:rFonts w:hint="default"/>
      </w:rPr>
    </w:lvl>
    <w:lvl w:ilvl="1">
      <w:start w:val="8"/>
      <w:numFmt w:val="decimalZero"/>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02A3A2C"/>
    <w:multiLevelType w:val="hybridMultilevel"/>
    <w:tmpl w:val="CAC6CC06"/>
    <w:lvl w:ilvl="0" w:tplc="F698B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62"/>
    <w:rsid w:val="000716A2"/>
    <w:rsid w:val="002C6193"/>
    <w:rsid w:val="003F0D4B"/>
    <w:rsid w:val="00915450"/>
    <w:rsid w:val="00920662"/>
    <w:rsid w:val="00DB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zone@co.forest.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2015-06-08T15:45:00Z</dcterms:created>
  <dcterms:modified xsi:type="dcterms:W3CDTF">2015-06-08T17:00:00Z</dcterms:modified>
</cp:coreProperties>
</file>